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9F3163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567062A4" w:rsidR="002260EF" w:rsidRPr="009F3163" w:rsidRDefault="009F3163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1A6EF9">
        <w:rPr>
          <w:rFonts w:ascii="Times New Roman" w:eastAsia="Times New Roman" w:hAnsi="Times New Roman" w:cs="Times New Roman"/>
          <w:b/>
          <w:bCs/>
          <w:sz w:val="24"/>
          <w:szCs w:val="24"/>
        </w:rPr>
        <w:t>Hatósági állatorvos igazolása a művelettel érintett tenyészet éves átlagos állatlétszámának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50053AB1" w14:textId="77777777" w:rsidR="00840FD9" w:rsidRDefault="00840FD9" w:rsidP="00840FD9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noProof w:val="0"/>
          <w:color w:val="000000"/>
          <w:sz w:val="20"/>
          <w:szCs w:val="20"/>
        </w:rPr>
        <w:t>Tenyészetkód (művelettel érintett tenyészet</w:t>
      </w:r>
      <w:proofErr w:type="gramStart"/>
      <w:r>
        <w:rPr>
          <w:rFonts w:ascii="Arial" w:eastAsia="Calibri" w:hAnsi="Arial" w:cs="Arial"/>
          <w:noProof w:val="0"/>
          <w:color w:val="000000"/>
          <w:sz w:val="20"/>
          <w:szCs w:val="20"/>
        </w:rPr>
        <w:t>) :</w:t>
      </w:r>
      <w:proofErr w:type="gramEnd"/>
      <w:r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………………………………………………………………...</w:t>
      </w:r>
    </w:p>
    <w:p w14:paraId="2A8133FB" w14:textId="1D60A5AE" w:rsidR="000C4D83" w:rsidRDefault="00DA349A" w:rsidP="001A6EF9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noProof w:val="0"/>
          <w:color w:val="000000"/>
          <w:sz w:val="20"/>
          <w:szCs w:val="20"/>
        </w:rPr>
        <w:t>Tartási hely azonosító</w:t>
      </w:r>
      <w:proofErr w:type="gramStart"/>
      <w:r>
        <w:rPr>
          <w:rFonts w:ascii="Arial" w:eastAsia="Calibri" w:hAnsi="Arial" w:cs="Arial"/>
          <w:noProof w:val="0"/>
          <w:color w:val="000000"/>
          <w:sz w:val="20"/>
          <w:szCs w:val="20"/>
        </w:rPr>
        <w:t>:……………………………………………………………………………………………</w:t>
      </w:r>
      <w:r w:rsidR="005664B8">
        <w:rPr>
          <w:rFonts w:ascii="Arial" w:eastAsia="Calibri" w:hAnsi="Arial" w:cs="Arial"/>
          <w:noProof w:val="0"/>
          <w:color w:val="000000"/>
          <w:sz w:val="20"/>
          <w:szCs w:val="20"/>
        </w:rPr>
        <w:t>.</w:t>
      </w:r>
      <w:proofErr w:type="gramEnd"/>
    </w:p>
    <w:p w14:paraId="7DB271B9" w14:textId="021013B3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…...</w:t>
      </w:r>
      <w:proofErr w:type="gramEnd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évre vonatkozó</w:t>
      </w:r>
      <w:r w:rsidR="000C4D83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an a </w:t>
      </w:r>
      <w:r w:rsidR="000C4D83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művelettel érintett tenyészet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="000C4D83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46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417"/>
        <w:gridCol w:w="2271"/>
        <w:gridCol w:w="2236"/>
      </w:tblGrid>
      <w:tr w:rsidR="00F45934" w:rsidRPr="002040CC" w14:paraId="1FFF9A19" w14:textId="1B21ED47" w:rsidTr="001A6EF9">
        <w:trPr>
          <w:trHeight w:val="2015"/>
          <w:tblHeader/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9960" w14:textId="77777777" w:rsidR="00F45934" w:rsidRPr="001A6EF9" w:rsidRDefault="00F45934" w:rsidP="001A6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A6EF9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3256" w14:textId="77777777" w:rsidR="00F45934" w:rsidRPr="001A6EF9" w:rsidRDefault="00F45934" w:rsidP="001A6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A6EF9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Mérték-egység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FBB0" w14:textId="77777777" w:rsidR="00F45934" w:rsidRPr="001A6EF9" w:rsidRDefault="00F45934" w:rsidP="001A6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A6EF9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Állat-egységre (ÁE) való átváltás aránya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986E78" w14:textId="737E1E5C" w:rsidR="00F45934" w:rsidRPr="001A6EF9" w:rsidRDefault="00F45934" w:rsidP="001A6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A6EF9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F45934" w:rsidRPr="002040CC" w14:paraId="0A5FBB31" w14:textId="00D6EB8A" w:rsidTr="001A6EF9">
        <w:trPr>
          <w:trHeight w:val="374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EF5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Tenyészkoca (50 kg felett)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BE3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19D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A04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0575F1FF" w14:textId="12EB093A" w:rsidTr="001A6EF9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D5A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sertés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F22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F4E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229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5B9940F9" w14:textId="2152F2A8" w:rsidTr="001A6EF9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913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Tojótyúk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5B3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BD0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D6F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450023E9" w14:textId="0C5CC9DC" w:rsidTr="001A6EF9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0B4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baromfi</w:t>
            </w:r>
            <w:r w:rsidRPr="001A6EF9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BDA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BB6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8AE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10FCA2A1" w14:textId="369E13DA" w:rsidTr="001A6EF9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ED0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Szamár, öszvér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3E9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807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2B3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EA32BF" w14:paraId="07F321C7" w14:textId="00793B70" w:rsidTr="001A6EF9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C3B1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juh</w:t>
            </w:r>
            <w:r w:rsidRPr="001A6EF9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7319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7439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536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4E356E61" w14:textId="36A541D3" w:rsidTr="001A6EF9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852B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kecske</w:t>
            </w:r>
            <w:r w:rsidRPr="001A6EF9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70D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B7EF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C59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7CD26901" w14:textId="7A75A438" w:rsidTr="001A6EF9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DCC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Nyúl, csincsilla (vegyes korcsoport)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0C4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5B6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0,002 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C25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5774EF79" w14:textId="7BBADE65" w:rsidTr="001A6EF9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DDB" w14:textId="77777777" w:rsidR="00F45934" w:rsidRPr="001A6EF9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Méhcsaládok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CBA" w14:textId="75006BEE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méhcsalád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854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A6EF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0,2  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96B" w14:textId="77777777" w:rsidR="00F45934" w:rsidRPr="001A6EF9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833B7" w:rsidRPr="002040CC" w14:paraId="7CA05A46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1547" w14:textId="3857C0B6" w:rsidR="00A833B7" w:rsidRPr="00F45934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V</w:t>
            </w:r>
            <w:r w:rsidR="001672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addisznó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2C7E" w14:textId="63F7FA10" w:rsidR="00A833B7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C699" w14:textId="105E1691" w:rsidR="00A833B7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9D7" w14:textId="77777777" w:rsidR="00A833B7" w:rsidRPr="00F45934" w:rsidRDefault="00A833B7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72AF" w:rsidRPr="002040CC" w14:paraId="6E7AF931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77BF" w14:textId="6E1E9DA0" w:rsidR="001672AF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hónap</w:t>
            </w:r>
            <w:r w:rsidR="009F684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nál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fiatalabb</w:t>
            </w:r>
            <w:r w:rsidR="0048645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A59E" w14:textId="60A98FA1" w:rsidR="001672AF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FF6" w14:textId="12B86325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7BC" w14:textId="77777777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72AF" w:rsidRPr="002040CC" w14:paraId="3ACCDAD2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FCB" w14:textId="646C35E1" w:rsidR="001672AF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hónapnál idősebb</w:t>
            </w:r>
            <w:r w:rsidR="0048645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FDA" w14:textId="3B412B34" w:rsidR="001672AF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A078" w14:textId="1B93DE00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73A" w14:textId="77777777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E45665F" w14:textId="77777777" w:rsidR="00777539" w:rsidRDefault="00777539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</w:p>
    <w:p w14:paraId="7DB27277" w14:textId="2F95326D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4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108DF5DB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1BD8D1A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709CCC8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1DD371BF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0AACDA49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F6232F6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0A77D6DD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41C70EC6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E504E79" w14:textId="2E8B699B" w:rsidR="00863BE1" w:rsidRDefault="00863BE1">
      <w:pPr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br w:type="page"/>
      </w:r>
    </w:p>
    <w:p w14:paraId="7DB2728C" w14:textId="59DB79BF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lastRenderedPageBreak/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006582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006582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1A74F468" w:rsidR="0047706B" w:rsidRDefault="0047706B" w:rsidP="00DC678A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p w14:paraId="13D0E937" w14:textId="0A547C87" w:rsidR="00DA349A" w:rsidRDefault="00DA349A" w:rsidP="001A6EF9">
      <w:pPr>
        <w:pStyle w:val="Default"/>
        <w:jc w:val="both"/>
        <w:rPr>
          <w:sz w:val="20"/>
          <w:szCs w:val="20"/>
        </w:rPr>
      </w:pPr>
    </w:p>
    <w:p w14:paraId="663A103F" w14:textId="62C83231" w:rsidR="00DA76CC" w:rsidRPr="001A6EF9" w:rsidRDefault="00DA76CC" w:rsidP="001A6EF9">
      <w:pPr>
        <w:pStyle w:val="Default"/>
        <w:jc w:val="both"/>
        <w:rPr>
          <w:sz w:val="20"/>
          <w:szCs w:val="20"/>
        </w:rPr>
      </w:pPr>
      <w:r w:rsidRPr="001A6EF9">
        <w:rPr>
          <w:sz w:val="20"/>
          <w:szCs w:val="20"/>
        </w:rPr>
        <w:t xml:space="preserve">Amennyiben az éves átlagos telepi állatlétszám számítás alapját képező állat szarvasmarha, anyajuh, vagy anyakecske, akkor az érintett állatok tekintetében az ENAR nyilvántartásba bejelentett - éves átlagos - állatlétszámot kell figyelembe venni. Ehhez kapcsolódóan a kedvezményezettnek nem kell adatot megadnia, a Kincstár a </w:t>
      </w:r>
      <w:proofErr w:type="spellStart"/>
      <w:r w:rsidRPr="001A6EF9">
        <w:rPr>
          <w:sz w:val="20"/>
          <w:szCs w:val="20"/>
        </w:rPr>
        <w:t>szintentartási</w:t>
      </w:r>
      <w:proofErr w:type="spellEnd"/>
      <w:r w:rsidRPr="001A6EF9">
        <w:rPr>
          <w:sz w:val="20"/>
          <w:szCs w:val="20"/>
        </w:rPr>
        <w:t xml:space="preserve"> kötelezettségvállalásnak való megfelelést – az </w:t>
      </w:r>
      <w:proofErr w:type="spellStart"/>
      <w:r w:rsidRPr="001A6EF9">
        <w:rPr>
          <w:sz w:val="20"/>
          <w:szCs w:val="20"/>
        </w:rPr>
        <w:t>ENAR-ból</w:t>
      </w:r>
      <w:proofErr w:type="spellEnd"/>
      <w:r w:rsidRPr="001A6EF9">
        <w:rPr>
          <w:sz w:val="20"/>
          <w:szCs w:val="20"/>
        </w:rPr>
        <w:t xml:space="preserve"> lekérdezett adatok alapján – a fentiekben meghatározott módszertan szerint ellenőrzi a támogatási kérelemben vállalt, állategységben kifejezett telepi állatlétszámhoz viszonyítva. </w:t>
      </w:r>
    </w:p>
    <w:p w14:paraId="353A690E" w14:textId="77777777" w:rsidR="00DA76CC" w:rsidRDefault="00DA76CC" w:rsidP="00DC678A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F002046" w14:textId="4EB44868" w:rsidR="00DA349A" w:rsidRDefault="00DA349A" w:rsidP="00DA349A">
      <w:pPr>
        <w:pStyle w:val="Default"/>
        <w:jc w:val="both"/>
        <w:rPr>
          <w:sz w:val="20"/>
          <w:szCs w:val="20"/>
        </w:rPr>
      </w:pPr>
      <w:r w:rsidRPr="008F6623">
        <w:rPr>
          <w:sz w:val="20"/>
          <w:szCs w:val="20"/>
        </w:rPr>
        <w:t>Az állatlétszám megadása állategységben szükséges, ezért a fenti képlettel - korcsoportos bontás szerint - számított éves átlagos állatlétszámot az 50/2008. (IV. 24.) FVM rendelet 5. számú mellékletében, illetve méh</w:t>
      </w:r>
      <w:r w:rsidR="009F6842">
        <w:rPr>
          <w:sz w:val="20"/>
          <w:szCs w:val="20"/>
        </w:rPr>
        <w:t>,</w:t>
      </w:r>
      <w:r w:rsidRPr="008F6623">
        <w:rPr>
          <w:sz w:val="20"/>
          <w:szCs w:val="20"/>
        </w:rPr>
        <w:t xml:space="preserve"> nyúl</w:t>
      </w:r>
      <w:r w:rsidR="009F6842">
        <w:rPr>
          <w:sz w:val="20"/>
          <w:szCs w:val="20"/>
        </w:rPr>
        <w:t>, ló és vaddisznó</w:t>
      </w:r>
      <w:r w:rsidRPr="008F6623">
        <w:rPr>
          <w:sz w:val="20"/>
          <w:szCs w:val="20"/>
        </w:rPr>
        <w:t xml:space="preserve"> állatfajok</w:t>
      </w:r>
      <w:r w:rsidR="001672AF">
        <w:rPr>
          <w:sz w:val="20"/>
          <w:szCs w:val="20"/>
        </w:rPr>
        <w:t xml:space="preserve"> </w:t>
      </w:r>
      <w:r w:rsidR="00B66C06" w:rsidRPr="008F6623">
        <w:rPr>
          <w:sz w:val="20"/>
          <w:szCs w:val="20"/>
        </w:rPr>
        <w:t xml:space="preserve">esetében </w:t>
      </w:r>
      <w:r w:rsidRPr="008F6623">
        <w:rPr>
          <w:sz w:val="20"/>
          <w:szCs w:val="20"/>
        </w:rPr>
        <w:t>az 57/2014. (IV. 30.) VM rendelet 1. számú mellékletében szereplő állategység szorzóval be kell szorozni, illetve azt követően összegezni kell.</w:t>
      </w:r>
    </w:p>
    <w:p w14:paraId="62E2E103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</w:p>
    <w:p w14:paraId="34DF2A26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Szarvasmarhafélék kategóriába sorolandó állatfajok: szarvasmarha, bivaly, bölény</w:t>
      </w:r>
    </w:p>
    <w:p w14:paraId="7060C985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</w:p>
    <w:p w14:paraId="4C1FEBBA" w14:textId="754AAA80" w:rsidR="00DA349A" w:rsidRDefault="00DA349A" w:rsidP="00DA349A">
      <w:pPr>
        <w:pStyle w:val="Default"/>
        <w:jc w:val="both"/>
        <w:rPr>
          <w:sz w:val="20"/>
          <w:szCs w:val="20"/>
        </w:rPr>
      </w:pPr>
      <w:r w:rsidRPr="002040CC">
        <w:rPr>
          <w:sz w:val="20"/>
          <w:szCs w:val="20"/>
        </w:rPr>
        <w:t>Sertésfélék kategóriába sorolandó állatfajok: házi sertés.</w:t>
      </w:r>
    </w:p>
    <w:p w14:paraId="7FA31482" w14:textId="77777777" w:rsidR="00DA349A" w:rsidRPr="002040CC" w:rsidRDefault="00DA349A" w:rsidP="00DA349A">
      <w:pPr>
        <w:pStyle w:val="Default"/>
        <w:jc w:val="both"/>
        <w:rPr>
          <w:sz w:val="20"/>
          <w:szCs w:val="20"/>
        </w:rPr>
      </w:pPr>
    </w:p>
    <w:p w14:paraId="2E56CC8B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  <w:r w:rsidRPr="002040CC">
        <w:rPr>
          <w:sz w:val="20"/>
          <w:szCs w:val="20"/>
        </w:rPr>
        <w:t>Egyéb baromfi kategóriába sorolandó állatfajok: házityúk (tojótyúkon kívüli korcsoportjai), pulyka, kacsa, pézsmaréce, lúd, gyöngytyúk, húshasznosítású galamb, fürj, strucc, emu, fácán, fogoly.</w:t>
      </w:r>
    </w:p>
    <w:p w14:paraId="52F1BA26" w14:textId="77777777" w:rsidR="00DA349A" w:rsidRPr="002040CC" w:rsidRDefault="00DA349A" w:rsidP="00DA349A">
      <w:pPr>
        <w:pStyle w:val="Default"/>
        <w:jc w:val="both"/>
        <w:rPr>
          <w:sz w:val="20"/>
          <w:szCs w:val="20"/>
        </w:rPr>
      </w:pPr>
    </w:p>
    <w:p w14:paraId="2D041012" w14:textId="658E7469" w:rsidR="00DA349A" w:rsidRPr="00331A7E" w:rsidRDefault="00DA349A" w:rsidP="001A6E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Nyúl állatfajhoz sorolandó állatfaj: nyúl, csincsilla</w:t>
      </w:r>
      <w:r w:rsidR="00817FF4">
        <w:rPr>
          <w:sz w:val="20"/>
          <w:szCs w:val="20"/>
        </w:rPr>
        <w:t>.</w:t>
      </w:r>
    </w:p>
    <w:sectPr w:rsidR="00DA349A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4462CF" w16cid:durableId="2A378F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52C1B" w14:textId="77777777" w:rsidR="00006582" w:rsidRDefault="00006582" w:rsidP="006623B7">
      <w:pPr>
        <w:spacing w:after="0" w:line="240" w:lineRule="auto"/>
      </w:pPr>
      <w:r>
        <w:separator/>
      </w:r>
    </w:p>
  </w:endnote>
  <w:endnote w:type="continuationSeparator" w:id="0">
    <w:p w14:paraId="766EFDEC" w14:textId="77777777" w:rsidR="00006582" w:rsidRDefault="00006582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9o1wEAAJgDAAAOAAAAZHJzL2Uyb0RvYy54bWysU9tu2zAMfR+wfxD0vtgJhq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Nxdvdm9zrmkuXadswupK5kq1tseKbwzMIgYlBK5qQldnR4pRDaqWI/Exxw82L5Pje3dbwk+GDOJ&#10;fSQ8Uw9TNQlbL9KimArqM8tBmMeFx5uDDvCHFCOPSinp+1GhkaJ/79iSOFdrgGtQrYFymq+WMkgx&#10;h3dhnr+jR9t2jDyb7uCWbWtsUvTMYqHL7U9Cl1GN8/XrPp16/lCHn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bLHP&#10;aNcBAACYAwAADgAAAAAAAAAAAAAAAAAuAgAAZHJzL2Uyb0RvYy54bWxQSwECLQAUAAYACAAAACEA&#10;ueHfKd8AAAAOAQAADwAAAAAAAAAAAAAAAAAxBAAAZHJzL2Rvd25yZXYueG1sUEsFBgAAAAAEAAQA&#10;8wAAAD0F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49E25882" w:rsidR="00ED652E" w:rsidRDefault="00DB698F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0B6A578F" wp14:editId="09ADC4BF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23FCF" w14:textId="77777777" w:rsidR="00006582" w:rsidRDefault="00006582" w:rsidP="006623B7">
      <w:pPr>
        <w:spacing w:after="0" w:line="240" w:lineRule="auto"/>
      </w:pPr>
      <w:r>
        <w:separator/>
      </w:r>
    </w:p>
  </w:footnote>
  <w:footnote w:type="continuationSeparator" w:id="0">
    <w:p w14:paraId="4B90B6D2" w14:textId="77777777" w:rsidR="00006582" w:rsidRDefault="00006582" w:rsidP="006623B7">
      <w:pPr>
        <w:spacing w:after="0" w:line="240" w:lineRule="auto"/>
      </w:pPr>
      <w:r>
        <w:continuationSeparator/>
      </w:r>
    </w:p>
  </w:footnote>
  <w:footnote w:id="1">
    <w:p w14:paraId="76A7E706" w14:textId="77777777" w:rsidR="00F45934" w:rsidRPr="00E76E7F" w:rsidRDefault="00F45934" w:rsidP="001A6EF9">
      <w:pPr>
        <w:pStyle w:val="Lbjegyzetszveg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40CC">
        <w:rPr>
          <w:rStyle w:val="Lbjegyzet-hivatkozs"/>
          <w:rFonts w:ascii="Times New Roman" w:hAnsi="Times New Roman"/>
          <w:sz w:val="21"/>
          <w:szCs w:val="21"/>
        </w:rPr>
        <w:footnoteRef/>
      </w:r>
      <w:r w:rsidRPr="002040CC">
        <w:rPr>
          <w:rFonts w:ascii="Times New Roman" w:hAnsi="Times New Roman" w:cs="Times New Roman"/>
          <w:sz w:val="21"/>
          <w:szCs w:val="21"/>
        </w:rPr>
        <w:t xml:space="preserve">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Egyéb baromfi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 állatfajok: házityúk (tojótyúkon kívüli korcsoportjai), pulyka, kacsa, pézsmaréce, lúd, gyöngytyúk, húshasznosítású galamb, fürj, strucc, emu, fácán, fogoly.</w:t>
      </w:r>
    </w:p>
  </w:footnote>
  <w:footnote w:id="2">
    <w:p w14:paraId="2256CA6A" w14:textId="77777777" w:rsidR="00F45934" w:rsidRPr="002040CC" w:rsidRDefault="00F45934" w:rsidP="001A6EF9">
      <w:pPr>
        <w:pStyle w:val="Lbjegyzetszveg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40CC">
        <w:rPr>
          <w:rStyle w:val="Lbjegyzet-hivatkozs"/>
          <w:rFonts w:ascii="Times New Roman" w:hAnsi="Times New Roman"/>
          <w:sz w:val="21"/>
          <w:szCs w:val="21"/>
        </w:rPr>
        <w:footnoteRef/>
      </w:r>
      <w:r w:rsidRPr="002040CC">
        <w:rPr>
          <w:rFonts w:ascii="Times New Roman" w:hAnsi="Times New Roman" w:cs="Times New Roman"/>
          <w:sz w:val="21"/>
          <w:szCs w:val="21"/>
        </w:rPr>
        <w:t xml:space="preserve">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Egyéb juh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sorolandó: A juh- és kecskefélék egyedeinek Egységes Nyilvántartási és Azonosítási Rendszeréről szóló 182/2009. (XII. 30.) FVM rendelet </w:t>
      </w:r>
      <w:r>
        <w:rPr>
          <w:rFonts w:ascii="Times New Roman" w:hAnsi="Times New Roman" w:cs="Times New Roman"/>
          <w:sz w:val="21"/>
          <w:szCs w:val="21"/>
        </w:rPr>
        <w:t>4</w:t>
      </w:r>
      <w:r w:rsidRPr="002040CC">
        <w:rPr>
          <w:rFonts w:ascii="Times New Roman" w:hAnsi="Times New Roman" w:cs="Times New Roman"/>
          <w:sz w:val="21"/>
          <w:szCs w:val="21"/>
        </w:rPr>
        <w:t>. §</w:t>
      </w:r>
      <w:proofErr w:type="spellStart"/>
      <w:r w:rsidRPr="002040CC">
        <w:rPr>
          <w:rFonts w:ascii="Times New Roman" w:hAnsi="Times New Roman" w:cs="Times New Roman"/>
          <w:sz w:val="21"/>
          <w:szCs w:val="21"/>
        </w:rPr>
        <w:t>-a</w:t>
      </w:r>
      <w:proofErr w:type="spellEnd"/>
      <w:r w:rsidRPr="002040CC">
        <w:rPr>
          <w:rFonts w:ascii="Times New Roman" w:hAnsi="Times New Roman" w:cs="Times New Roman"/>
          <w:sz w:val="21"/>
          <w:szCs w:val="21"/>
        </w:rPr>
        <w:t xml:space="preserve"> szerinti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 xml:space="preserve">jelöléssel még nem rendelkező, az ENAR nyilvántartásban nem </w:t>
      </w:r>
      <w:bookmarkStart w:id="0" w:name="_GoBack"/>
      <w:bookmarkEnd w:id="0"/>
      <w:r w:rsidRPr="005F7E1A">
        <w:rPr>
          <w:rFonts w:ascii="Times New Roman" w:hAnsi="Times New Roman" w:cs="Times New Roman"/>
          <w:b/>
          <w:bCs/>
          <w:sz w:val="21"/>
          <w:szCs w:val="21"/>
        </w:rPr>
        <w:t>regisztrált egyedek</w:t>
      </w:r>
      <w:r w:rsidRPr="002040CC">
        <w:rPr>
          <w:rFonts w:ascii="Times New Roman" w:hAnsi="Times New Roman" w:cs="Times New Roman"/>
          <w:sz w:val="21"/>
          <w:szCs w:val="21"/>
        </w:rPr>
        <w:t>. A jelöléssel rendelkező egyedek (anya</w:t>
      </w:r>
      <w:r>
        <w:rPr>
          <w:rFonts w:ascii="Times New Roman" w:hAnsi="Times New Roman" w:cs="Times New Roman"/>
          <w:sz w:val="21"/>
          <w:szCs w:val="21"/>
        </w:rPr>
        <w:t>juh</w:t>
      </w:r>
      <w:r w:rsidRPr="002040CC">
        <w:rPr>
          <w:rFonts w:ascii="Times New Roman" w:hAnsi="Times New Roman" w:cs="Times New Roman"/>
          <w:sz w:val="21"/>
          <w:szCs w:val="21"/>
        </w:rPr>
        <w:t xml:space="preserve">) az ENAR nyilvántartásban szereplő adatok alapján kerülnek </w:t>
      </w:r>
      <w:r w:rsidRPr="000D76F9">
        <w:rPr>
          <w:rFonts w:ascii="Times New Roman" w:hAnsi="Times New Roman" w:cs="Times New Roman"/>
          <w:sz w:val="21"/>
          <w:szCs w:val="21"/>
        </w:rPr>
        <w:t>figyelembevételre</w:t>
      </w:r>
      <w:r w:rsidRPr="002040CC">
        <w:rPr>
          <w:rFonts w:ascii="Times New Roman" w:hAnsi="Times New Roman" w:cs="Times New Roman"/>
          <w:sz w:val="21"/>
          <w:szCs w:val="21"/>
        </w:rPr>
        <w:t>.</w:t>
      </w:r>
    </w:p>
  </w:footnote>
  <w:footnote w:id="3">
    <w:p w14:paraId="76A01A73" w14:textId="77777777" w:rsidR="00F45934" w:rsidRPr="002040CC" w:rsidRDefault="00F45934" w:rsidP="001A6EF9">
      <w:pPr>
        <w:pStyle w:val="Lbjegyzetszveg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40CC">
        <w:rPr>
          <w:rStyle w:val="Lbjegyzet-hivatkozs"/>
          <w:rFonts w:ascii="Times New Roman" w:hAnsi="Times New Roman"/>
          <w:sz w:val="21"/>
          <w:szCs w:val="21"/>
        </w:rPr>
        <w:footnoteRef/>
      </w:r>
      <w:r w:rsidRPr="002040CC">
        <w:rPr>
          <w:rFonts w:ascii="Times New Roman" w:hAnsi="Times New Roman" w:cs="Times New Roman"/>
          <w:sz w:val="21"/>
          <w:szCs w:val="21"/>
        </w:rPr>
        <w:t xml:space="preserve">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Egyéb kecske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sorolandó: A juh- és kecskefélék egyedeinek Egységes Nyilvántartási és Azonosítási Rendszeréről szóló 182/2009. (XII. 30.) FVM rendelet 5. §</w:t>
      </w:r>
      <w:proofErr w:type="spellStart"/>
      <w:r w:rsidRPr="002040CC">
        <w:rPr>
          <w:rFonts w:ascii="Times New Roman" w:hAnsi="Times New Roman" w:cs="Times New Roman"/>
          <w:sz w:val="21"/>
          <w:szCs w:val="21"/>
        </w:rPr>
        <w:t>-a</w:t>
      </w:r>
      <w:proofErr w:type="spellEnd"/>
      <w:r w:rsidRPr="002040CC">
        <w:rPr>
          <w:rFonts w:ascii="Times New Roman" w:hAnsi="Times New Roman" w:cs="Times New Roman"/>
          <w:sz w:val="21"/>
          <w:szCs w:val="21"/>
        </w:rPr>
        <w:t xml:space="preserve"> szerinti </w:t>
      </w:r>
      <w:r w:rsidRPr="005F7E1A">
        <w:rPr>
          <w:rFonts w:ascii="Times New Roman" w:hAnsi="Times New Roman" w:cs="Times New Roman"/>
          <w:b/>
          <w:bCs/>
          <w:sz w:val="21"/>
          <w:szCs w:val="21"/>
        </w:rPr>
        <w:t>jelöléssel még nem rendelkező, az ENAR nyilvántartásban nem regisztrált egyedek</w:t>
      </w:r>
      <w:r w:rsidRPr="002040CC">
        <w:rPr>
          <w:rFonts w:ascii="Times New Roman" w:hAnsi="Times New Roman" w:cs="Times New Roman"/>
          <w:sz w:val="21"/>
          <w:szCs w:val="21"/>
        </w:rPr>
        <w:t xml:space="preserve">. A jelöléssel rendelkező egyedek (anyakecske) az ENAR nyilvántartásban szereplő adatok alapján kerülnek </w:t>
      </w:r>
      <w:r w:rsidRPr="000D76F9">
        <w:rPr>
          <w:rFonts w:ascii="Times New Roman" w:hAnsi="Times New Roman" w:cs="Times New Roman"/>
          <w:sz w:val="21"/>
          <w:szCs w:val="21"/>
        </w:rPr>
        <w:t>figyelembevételre</w:t>
      </w:r>
      <w:r w:rsidRPr="002040CC">
        <w:rPr>
          <w:rFonts w:ascii="Times New Roman" w:hAnsi="Times New Roman" w:cs="Times New Roman"/>
          <w:sz w:val="21"/>
          <w:szCs w:val="21"/>
        </w:rPr>
        <w:t>.</w:t>
      </w:r>
    </w:p>
  </w:footnote>
  <w:footnote w:id="4">
    <w:p w14:paraId="7DB272BF" w14:textId="40AD55A4" w:rsidR="006623B7" w:rsidRPr="00912B4B" w:rsidRDefault="006623B7" w:rsidP="001A6EF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5DA7E2A2" w:rsidR="00BE171E" w:rsidRPr="00717A54" w:rsidRDefault="001A6EF9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2629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eastAsia="hu-HU"/>
                            </w:rPr>
                            <w:drawing>
                              <wp:inline distT="0" distB="0" distL="0" distR="0" wp14:anchorId="0CAE36B9" wp14:editId="127610D4">
                                <wp:extent cx="2686050" cy="628650"/>
                                <wp:effectExtent l="0" t="0" r="0" b="0"/>
                                <wp:docPr id="8" name="Kép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860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7DB272C0" w14:textId="5DA7E2A2" w:rsidR="00BE171E" w:rsidRPr="00717A54" w:rsidRDefault="001A6EF9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26295">
                      <w:rPr>
                        <w:rFonts w:ascii="Times New Roman" w:hAnsi="Times New Roman" w:cs="Times New Roman"/>
                        <w:sz w:val="20"/>
                        <w:szCs w:val="20"/>
                        <w:lang w:eastAsia="hu-HU"/>
                      </w:rPr>
                      <w:drawing>
                        <wp:inline distT="0" distB="0" distL="0" distR="0" wp14:anchorId="0CAE36B9" wp14:editId="127610D4">
                          <wp:extent cx="2686050" cy="628650"/>
                          <wp:effectExtent l="0" t="0" r="0" b="0"/>
                          <wp:docPr id="8" name="Kép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86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16E"/>
    <w:rsid w:val="000005C3"/>
    <w:rsid w:val="00000EF0"/>
    <w:rsid w:val="000018CE"/>
    <w:rsid w:val="0000265B"/>
    <w:rsid w:val="00005EAF"/>
    <w:rsid w:val="00006582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A7BF2"/>
    <w:rsid w:val="000B02B3"/>
    <w:rsid w:val="000B1F4B"/>
    <w:rsid w:val="000B42DF"/>
    <w:rsid w:val="000C17BA"/>
    <w:rsid w:val="000C4D83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2AF"/>
    <w:rsid w:val="00167912"/>
    <w:rsid w:val="00170646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6EF9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3A0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77FE2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178B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455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4B8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2BAD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5F7E1A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1B90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4A56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77539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17FF4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0FD9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3BE1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3163"/>
    <w:rsid w:val="009F6842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33B7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66C06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53DC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49A"/>
    <w:rsid w:val="00DA36AD"/>
    <w:rsid w:val="00DA3DBE"/>
    <w:rsid w:val="00DA46B1"/>
    <w:rsid w:val="00DA734B"/>
    <w:rsid w:val="00DA76CC"/>
    <w:rsid w:val="00DA7C8F"/>
    <w:rsid w:val="00DB0DB7"/>
    <w:rsid w:val="00DB2052"/>
    <w:rsid w:val="00DB27E9"/>
    <w:rsid w:val="00DB4009"/>
    <w:rsid w:val="00DB6215"/>
    <w:rsid w:val="00DB698F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4C9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5934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7539"/>
    <w:rPr>
      <w:rFonts w:ascii="Arial" w:eastAsia="Calibri" w:hAnsi="Arial" w:cs="Calibri"/>
      <w:noProof w:val="0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7539"/>
    <w:rPr>
      <w:rFonts w:ascii="Arial" w:eastAsia="Calibri" w:hAnsi="Arial" w:cs="Calibri"/>
      <w:color w:val="000000"/>
      <w:sz w:val="20"/>
      <w:szCs w:val="20"/>
    </w:rPr>
  </w:style>
  <w:style w:type="paragraph" w:customStyle="1" w:styleId="Default">
    <w:name w:val="Default"/>
    <w:rsid w:val="00DA34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A3F4-9BEC-45C8-8929-C51D631A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2024-07-09T08:24:00Z</dcterms:created>
  <dcterms:modified xsi:type="dcterms:W3CDTF">2024-07-12T10:11:00Z</dcterms:modified>
</cp:coreProperties>
</file>